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  <w:sz w:val="32"/>
          <w:szCs w:val="18"/>
        </w:rPr>
        <w:t>Прайс-лист</w:t>
      </w:r>
    </w:p>
    <w:p>
      <w:pPr>
        <w:pStyle w:val="Normal"/>
        <w:spacing w:lineRule="auto" w:line="240" w:before="0" w:after="0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spacing w:lineRule="auto" w:line="240" w:before="0" w:after="0"/>
        <w:rPr>
          <w:i/>
          <w:i/>
          <w:szCs w:val="24"/>
        </w:rPr>
      </w:pPr>
      <w:r>
        <w:rPr>
          <w:i/>
          <w:szCs w:val="24"/>
        </w:rPr>
        <w:t>Статус:</w:t>
        <w:tab/>
        <w:tab/>
        <w:t xml:space="preserve">                                           Заказчик</w:t>
      </w:r>
    </w:p>
    <w:p>
      <w:pPr>
        <w:pStyle w:val="Normal"/>
        <w:spacing w:lineRule="auto" w:line="240" w:before="0" w:after="0"/>
        <w:rPr/>
      </w:pPr>
      <w:r>
        <w:rPr>
          <w:i/>
          <w:szCs w:val="24"/>
        </w:rPr>
        <w:t>Условия поставки:</w:t>
        <w:tab/>
        <w:tab/>
        <w:tab/>
        <w:tab/>
        <w:t>предоплата 100%</w:t>
      </w:r>
    </w:p>
    <w:p>
      <w:pPr>
        <w:pStyle w:val="Normal"/>
        <w:spacing w:lineRule="auto" w:line="240" w:before="0" w:after="0"/>
        <w:rPr>
          <w:b/>
          <w:b/>
          <w:i/>
          <w:i/>
          <w:sz w:val="28"/>
          <w:szCs w:val="18"/>
        </w:rPr>
      </w:pPr>
      <w:r>
        <w:rPr>
          <w:b/>
          <w:i/>
          <w:sz w:val="28"/>
          <w:szCs w:val="18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8"/>
          <w:szCs w:val="18"/>
        </w:rPr>
      </w:pPr>
      <w:r>
        <w:rPr>
          <w:b/>
          <w:i/>
          <w:sz w:val="28"/>
          <w:szCs w:val="18"/>
        </w:rPr>
        <w:t>Композитная террасная доска «</w:t>
      </w:r>
      <w:r>
        <w:rPr>
          <w:rFonts w:cs="Calibri" w:cstheme="minorHAnsi"/>
          <w:b/>
          <w:i/>
          <w:sz w:val="28"/>
          <w:szCs w:val="18"/>
        </w:rPr>
        <w:t xml:space="preserve">ЭКОДЭК» </w:t>
      </w:r>
    </w:p>
    <w:tbl>
      <w:tblPr>
        <w:tblStyle w:val="a3"/>
        <w:tblW w:w="1063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4110"/>
        <w:gridCol w:w="3262"/>
      </w:tblGrid>
      <w:tr>
        <w:trPr>
          <w:trHeight w:val="161" w:hRule="atLeast"/>
        </w:trPr>
        <w:tc>
          <w:tcPr>
            <w:tcW w:w="3260" w:type="dxa"/>
            <w:vMerge w:val="restart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Статус цены/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Объем заказа, кв.м.</w:t>
            </w:r>
          </w:p>
        </w:tc>
        <w:tc>
          <w:tcPr>
            <w:tcW w:w="4110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цвета</w:t>
            </w:r>
          </w:p>
        </w:tc>
        <w:tc>
          <w:tcPr>
            <w:tcW w:w="3262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Дизайнерские цвета </w:t>
            </w:r>
          </w:p>
        </w:tc>
      </w:tr>
      <w:tr>
        <w:trPr/>
        <w:tc>
          <w:tcPr>
            <w:tcW w:w="3260" w:type="dxa"/>
            <w:vMerge w:val="continue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10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Венге (черный), Шоколад, Французский каштан, Пшеничный*, Серый дым</w:t>
            </w:r>
          </w:p>
        </w:tc>
        <w:tc>
          <w:tcPr>
            <w:tcW w:w="3262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Терракотовый, Янтарный,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Синий, Зелёный</w:t>
            </w:r>
          </w:p>
        </w:tc>
      </w:tr>
      <w:tr>
        <w:trPr>
          <w:trHeight w:val="83" w:hRule="atLeast"/>
        </w:trPr>
        <w:tc>
          <w:tcPr>
            <w:tcW w:w="3260" w:type="dxa"/>
            <w:vMerge w:val="continue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</w:tc>
        <w:tc>
          <w:tcPr>
            <w:tcW w:w="7372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Цена, руб. за п.м./кв.м</w:t>
            </w:r>
          </w:p>
        </w:tc>
      </w:tr>
      <w:tr>
        <w:trPr>
          <w:trHeight w:val="83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Розничная цена</w:t>
            </w:r>
          </w:p>
        </w:tc>
        <w:tc>
          <w:tcPr>
            <w:tcW w:w="411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310,00/2151,00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357,00/2478,00</w:t>
            </w:r>
          </w:p>
        </w:tc>
      </w:tr>
      <w:tr>
        <w:trPr>
          <w:trHeight w:val="83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</w:r>
          </w:p>
        </w:tc>
        <w:tc>
          <w:tcPr>
            <w:tcW w:w="411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708" w:firstLine="708"/>
        <w:contextualSpacing/>
        <w:jc w:val="both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55F8C14">
                <wp:simplePos x="0" y="0"/>
                <wp:positionH relativeFrom="column">
                  <wp:posOffset>-8890</wp:posOffset>
                </wp:positionH>
                <wp:positionV relativeFrom="paragraph">
                  <wp:posOffset>49530</wp:posOffset>
                </wp:positionV>
                <wp:extent cx="615315" cy="314960"/>
                <wp:effectExtent l="19050" t="0" r="14605" b="28575"/>
                <wp:wrapNone/>
                <wp:docPr id="1" name="Нашивк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0" cy="31428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5" coordsize="21600,21600" o:spt="55" adj="10800" path="m,l@2,l21600,10800l@2,21600l,21600l@1,10800xe">
                <v:stroke joinstyle="miter"/>
                <v:formulas>
                  <v:f eqn="val 21600"/>
                  <v:f eqn="val #0"/>
                  <v:f eqn="sum width 0 @1"/>
                  <v:f eqn="prod @2 1 2"/>
                  <v:f eqn="sum @2 0 @1"/>
                  <v:f eqn="if @4 @1 0"/>
                  <v:f eqn="if @4 @2 width"/>
                </v:formulas>
                <v:path gradientshapeok="t" o:connecttype="rect" textboxrect="@5,0,@6,21600"/>
                <v:handles>
                  <v:h position="@2,0"/>
                </v:handles>
              </v:shapetype>
              <v:shape id="shape_0" ID="Нашивка 1" fillcolor="#c00000" stroked="t" style="position:absolute;margin-left:-0.7pt;margin-top:3.9pt;width:48.35pt;height:24.7pt" wp14:anchorId="055F8C14" type="shapetype_55">
                <w10:wrap type="none"/>
                <v:fill o:detectmouseclick="t" type="solid" color2="#3fffff"/>
                <v:stroke color="black" weight="25560" joinstyle="round" endcap="flat"/>
              </v:shape>
            </w:pict>
          </mc:Fallback>
        </mc:AlternateContent>
      </w:r>
      <w:r>
        <w:rPr>
          <w:b/>
          <w:sz w:val="24"/>
        </w:rPr>
        <w:t>При единовременном заказе более 100 м</w:t>
      </w:r>
      <w:r>
        <w:rPr>
          <w:rFonts w:eastAsia="Times New Roman" w:cs="Times New Roman"/>
          <w:b/>
          <w:sz w:val="24"/>
          <w:vertAlign w:val="superscript"/>
        </w:rPr>
        <w:t>2</w:t>
      </w:r>
      <w:r>
        <w:rPr>
          <w:rFonts w:eastAsia="Times New Roman" w:cs="Times New Roman"/>
          <w:b/>
          <w:sz w:val="24"/>
        </w:rPr>
        <w:t xml:space="preserve"> предоставляется скидка.</w:t>
      </w:r>
    </w:p>
    <w:p>
      <w:pPr>
        <w:pStyle w:val="ListParagraph"/>
        <w:spacing w:lineRule="auto" w:line="240" w:before="0" w:after="0"/>
        <w:ind w:left="708" w:firstLine="708"/>
        <w:contextualSpacing/>
        <w:jc w:val="both"/>
        <w:rPr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При заказе свыше 500 м</w:t>
      </w:r>
      <w:r>
        <w:rPr>
          <w:rFonts w:eastAsia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eastAsia="Times New Roman" w:cs="Times New Roman"/>
          <w:b/>
          <w:sz w:val="24"/>
          <w:szCs w:val="24"/>
        </w:rPr>
        <w:t>расчет стоимости производится индивидуально.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18"/>
        </w:rPr>
      </w:pPr>
      <w:r>
        <w:rPr>
          <w:b/>
          <w:sz w:val="24"/>
          <w:szCs w:val="18"/>
        </w:rPr>
      </w:r>
    </w:p>
    <w:tbl>
      <w:tblPr>
        <w:tblStyle w:val="a3"/>
        <w:tblW w:w="107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133"/>
        <w:gridCol w:w="4820"/>
        <w:gridCol w:w="3510"/>
      </w:tblGrid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Склад: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Выпуск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</w:rPr>
              <w:t>под заказ: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цвет: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>размеры: фактура: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«Венге» (черный), «Шоколад», «Фр. Каштан», «Пшеничный», «Серый дым»,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140х22х3000, 140х22х4000, 140х22х6000 мм,</w:t>
            </w:r>
          </w:p>
          <w:p>
            <w:pPr>
              <w:pStyle w:val="Normal"/>
              <w:spacing w:lineRule="auto" w:line="240" w:before="0" w:after="0"/>
              <w:ind w:left="1" w:hanging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«глянец». </w:t>
            </w:r>
          </w:p>
          <w:p>
            <w:pPr>
              <w:pStyle w:val="Normal"/>
              <w:spacing w:lineRule="auto" w:line="240" w:before="0" w:after="0"/>
              <w:ind w:left="1" w:hanging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террасная доска выпускается от 1000 до 6000 мм с шагом 100 мм, без наценок и в согласованные сроки, с глянцевой или брашированной поверхностью.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0"/>
                <w:szCs w:val="18"/>
                <w:u w:val="single"/>
              </w:rPr>
            </w:pPr>
            <w:r>
              <w:rPr/>
              <w:drawing>
                <wp:inline distT="0" distB="0" distL="0" distR="0">
                  <wp:extent cx="1729740" cy="1146175"/>
                  <wp:effectExtent l="0" t="0" r="0" b="0"/>
                  <wp:docPr id="2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i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8"/>
          <w:szCs w:val="18"/>
        </w:rPr>
      </w:pPr>
      <w:r>
        <w:rPr>
          <w:b/>
          <w:i/>
          <w:sz w:val="28"/>
          <w:szCs w:val="18"/>
        </w:rPr>
        <w:t>Комплектующие и аксессуары «ЭКОДЭК»:</w:t>
      </w:r>
    </w:p>
    <w:tbl>
      <w:tblPr>
        <w:tblStyle w:val="a3"/>
        <w:tblW w:w="1066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1027"/>
        <w:gridCol w:w="993"/>
        <w:gridCol w:w="1701"/>
        <w:gridCol w:w="2269"/>
      </w:tblGrid>
      <w:tr>
        <w:trPr/>
        <w:tc>
          <w:tcPr>
            <w:tcW w:w="4677" w:type="dxa"/>
            <w:vMerge w:val="restart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27" w:type="dxa"/>
            <w:vMerge w:val="restart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Merge w:val="restart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Статус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цены</w:t>
            </w:r>
          </w:p>
        </w:tc>
        <w:tc>
          <w:tcPr>
            <w:tcW w:w="397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Цвет комплектующих и аксессуаров ЭКОДЭК</w:t>
            </w:r>
          </w:p>
        </w:tc>
      </w:tr>
      <w:tr>
        <w:trPr/>
        <w:tc>
          <w:tcPr>
            <w:tcW w:w="467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701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окрашенный</w:t>
            </w:r>
          </w:p>
        </w:tc>
        <w:tc>
          <w:tcPr>
            <w:tcW w:w="226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цвет покрытия</w:t>
            </w:r>
          </w:p>
        </w:tc>
      </w:tr>
      <w:tr>
        <w:trPr/>
        <w:tc>
          <w:tcPr>
            <w:tcW w:w="467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Лага монтажная (алюминий, размеры 50х30Х3000мм)</w:t>
            </w:r>
          </w:p>
        </w:tc>
        <w:tc>
          <w:tcPr>
            <w:tcW w:w="102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п.м.</w:t>
            </w:r>
          </w:p>
        </w:tc>
        <w:tc>
          <w:tcPr>
            <w:tcW w:w="993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330,00р.</w:t>
            </w:r>
          </w:p>
        </w:tc>
        <w:tc>
          <w:tcPr>
            <w:tcW w:w="226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380,00р.</w:t>
            </w:r>
          </w:p>
        </w:tc>
      </w:tr>
      <w:tr>
        <w:trPr/>
        <w:tc>
          <w:tcPr>
            <w:tcW w:w="46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9" w:leader="none"/>
                <w:tab w:val="center" w:pos="1008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>
        <w:trPr/>
        <w:tc>
          <w:tcPr>
            <w:tcW w:w="467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Лага монтажная (ДПК,</w:t>
            </w:r>
            <w:r>
              <w:rPr>
                <w:i/>
                <w:sz w:val="18"/>
                <w:szCs w:val="18"/>
              </w:rPr>
              <w:t xml:space="preserve"> цвет чёрный</w:t>
            </w:r>
            <w:r>
              <w:rPr>
                <w:sz w:val="18"/>
                <w:szCs w:val="18"/>
              </w:rPr>
              <w:t>) 35Х60Х3000мм</w:t>
            </w:r>
          </w:p>
        </w:tc>
        <w:tc>
          <w:tcPr>
            <w:tcW w:w="102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п.м.</w:t>
            </w:r>
          </w:p>
        </w:tc>
        <w:tc>
          <w:tcPr>
            <w:tcW w:w="993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225,00р.</w:t>
            </w:r>
          </w:p>
        </w:tc>
      </w:tr>
      <w:tr>
        <w:trPr/>
        <w:tc>
          <w:tcPr>
            <w:tcW w:w="46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2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" w:leader="none"/>
                <w:tab w:val="center" w:pos="1008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>
        <w:trPr/>
        <w:tc>
          <w:tcPr>
            <w:tcW w:w="467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-профиль» (алюминий, размеры 22х55Х3000мм)</w:t>
            </w:r>
          </w:p>
        </w:tc>
        <w:tc>
          <w:tcPr>
            <w:tcW w:w="102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п.м.</w:t>
            </w:r>
          </w:p>
        </w:tc>
        <w:tc>
          <w:tcPr>
            <w:tcW w:w="993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185,00р.</w:t>
            </w:r>
          </w:p>
        </w:tc>
        <w:tc>
          <w:tcPr>
            <w:tcW w:w="226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245,00р.</w:t>
            </w:r>
          </w:p>
        </w:tc>
      </w:tr>
      <w:tr>
        <w:trPr/>
        <w:tc>
          <w:tcPr>
            <w:tcW w:w="46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2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Кляймер соединительный, металл (в упаковке 50шт./200шт.)</w:t>
            </w:r>
          </w:p>
        </w:tc>
        <w:tc>
          <w:tcPr>
            <w:tcW w:w="1027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руб./упак.</w:t>
            </w:r>
          </w:p>
        </w:tc>
        <w:tc>
          <w:tcPr>
            <w:tcW w:w="993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710,00р./2840,00р.</w:t>
            </w:r>
          </w:p>
        </w:tc>
        <w:tc>
          <w:tcPr>
            <w:tcW w:w="2269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1010,00р./4040,00р.</w:t>
            </w:r>
          </w:p>
        </w:tc>
      </w:tr>
      <w:tr>
        <w:trPr/>
        <w:tc>
          <w:tcPr>
            <w:tcW w:w="46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Кляймер стартовый, металл (в упаковке 50 шт.)</w:t>
            </w:r>
          </w:p>
        </w:tc>
        <w:tc>
          <w:tcPr>
            <w:tcW w:w="1027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руб./упак.</w:t>
            </w:r>
          </w:p>
        </w:tc>
        <w:tc>
          <w:tcPr>
            <w:tcW w:w="993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710,00р.</w:t>
            </w:r>
          </w:p>
        </w:tc>
        <w:tc>
          <w:tcPr>
            <w:tcW w:w="2269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Окраска металлических комплектующих осуществляется полиэфирным многокомпонентным порошковым красителем.</w:t>
      </w:r>
    </w:p>
    <w:p>
      <w:pPr>
        <w:pStyle w:val="Normal"/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Гарантия на окрашенные изделия 1 год.</w:t>
      </w:r>
    </w:p>
    <w:p>
      <w:pPr>
        <w:pStyle w:val="Normal"/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Для монтажа 1 м</w:t>
      </w:r>
      <w:r>
        <w:rPr>
          <w:b/>
          <w:i/>
          <w:sz w:val="18"/>
          <w:szCs w:val="18"/>
          <w:vertAlign w:val="superscript"/>
        </w:rPr>
        <w:t>2</w:t>
      </w:r>
      <w:r>
        <w:rPr>
          <w:b/>
          <w:i/>
          <w:sz w:val="18"/>
          <w:szCs w:val="18"/>
        </w:rPr>
        <w:t xml:space="preserve"> напольного покрытия требуется: </w:t>
      </w:r>
    </w:p>
    <w:p>
      <w:pPr>
        <w:pStyle w:val="ListParagraph"/>
        <w:numPr>
          <w:ilvl w:val="0"/>
          <w:numId w:val="2"/>
        </w:numPr>
        <w:ind w:left="142" w:hanging="142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6,94 п.м террасной доски;</w:t>
      </w:r>
    </w:p>
    <w:p>
      <w:pPr>
        <w:pStyle w:val="ListParagraph"/>
        <w:numPr>
          <w:ilvl w:val="0"/>
          <w:numId w:val="2"/>
        </w:numPr>
        <w:ind w:left="142" w:hanging="142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3 п.м. монтажной лаги (шаг между лагами 30-40 см);</w:t>
      </w:r>
    </w:p>
    <w:p>
      <w:pPr>
        <w:pStyle w:val="ListParagraph"/>
        <w:numPr>
          <w:ilvl w:val="0"/>
          <w:numId w:val="2"/>
        </w:numPr>
        <w:ind w:left="142" w:hanging="142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21 шт. соединительных кляймеров (усреднённый расчёт);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hanging="142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3 шт. стартовых кляймера (усреднённый расчёт);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hanging="142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«</w:t>
      </w:r>
      <w:r>
        <w:rPr>
          <w:i/>
          <w:sz w:val="18"/>
          <w:szCs w:val="18"/>
          <w:lang w:val="en-US"/>
        </w:rPr>
        <w:t>L</w:t>
      </w:r>
      <w:r>
        <w:rPr>
          <w:i/>
          <w:sz w:val="18"/>
          <w:szCs w:val="18"/>
        </w:rPr>
        <w:t>-профиль», по потребности.</w:t>
      </w:r>
    </w:p>
    <w:p>
      <w:pPr>
        <w:pStyle w:val="Normal"/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</w:r>
    </w:p>
    <w:p>
      <w:pPr>
        <w:pStyle w:val="Normal"/>
        <w:rPr>
          <w:b/>
          <w:b/>
          <w:i/>
          <w:i/>
          <w:color w:val="00B050"/>
          <w:sz w:val="18"/>
          <w:szCs w:val="18"/>
        </w:rPr>
      </w:pPr>
      <w:r>
        <w:rPr>
          <w:b/>
          <w:i/>
          <w:color w:val="00B050"/>
          <w:sz w:val="18"/>
          <w:szCs w:val="18"/>
        </w:rPr>
      </w:r>
      <w:r>
        <w:br w:type="page"/>
      </w:r>
    </w:p>
    <w:p>
      <w:pPr>
        <w:pStyle w:val="Normal"/>
        <w:spacing w:lineRule="auto" w:line="240" w:before="0" w:after="0"/>
        <w:rPr/>
      </w:pPr>
      <w:r>
        <w:rPr>
          <w:b/>
          <w:sz w:val="32"/>
          <w:szCs w:val="18"/>
        </w:rPr>
        <w:t>Прайс-лист на фасадную панель ЭКОДЭК</w:t>
      </w:r>
    </w:p>
    <w:p>
      <w:pPr>
        <w:pStyle w:val="Normal"/>
        <w:spacing w:lineRule="auto" w:line="240" w:before="0" w:after="0"/>
        <w:rPr>
          <w:i/>
          <w:i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  <w:szCs w:val="24"/>
        </w:rPr>
        <w:t>Условия поставки:</w:t>
        <w:tab/>
        <w:tab/>
        <w:tab/>
        <w:tab/>
        <w:t>предоплата 100%</w:t>
      </w:r>
      <w:bookmarkStart w:id="0" w:name="_GoBack"/>
      <w:bookmarkEnd w:id="0"/>
      <w:r>
        <w:rPr>
          <w:i/>
          <w:szCs w:val="24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b/>
          <w:b/>
          <w:i/>
          <w:i/>
          <w:color w:val="00B050"/>
          <w:sz w:val="24"/>
          <w:szCs w:val="18"/>
        </w:rPr>
      </w:pPr>
      <w:r>
        <w:rPr>
          <w:b/>
          <w:i/>
          <w:color w:val="00B050"/>
          <w:sz w:val="24"/>
          <w:szCs w:val="18"/>
        </w:rPr>
      </w:r>
    </w:p>
    <w:p>
      <w:pPr>
        <w:pStyle w:val="Normal"/>
        <w:spacing w:lineRule="auto" w:line="240" w:before="0" w:after="0"/>
        <w:rPr>
          <w:b/>
          <w:b/>
          <w:i/>
          <w:i/>
          <w:color w:val="00B050"/>
          <w:sz w:val="32"/>
          <w:szCs w:val="18"/>
        </w:rPr>
      </w:pPr>
      <w:r>
        <w:rPr>
          <w:b/>
          <w:i/>
          <w:color w:val="00B050"/>
          <w:sz w:val="32"/>
          <w:szCs w:val="18"/>
        </w:rPr>
        <w:t xml:space="preserve">НОВИНКА! </w:t>
      </w:r>
    </w:p>
    <w:p>
      <w:pPr>
        <w:pStyle w:val="Normal"/>
        <w:spacing w:lineRule="auto" w:line="240" w:before="0" w:after="0"/>
        <w:rPr>
          <w:b/>
          <w:b/>
          <w:i/>
          <w:i/>
          <w:sz w:val="28"/>
          <w:szCs w:val="18"/>
        </w:rPr>
      </w:pPr>
      <w:r>
        <w:rPr>
          <w:b/>
          <w:i/>
          <w:sz w:val="28"/>
          <w:szCs w:val="18"/>
        </w:rPr>
        <w:t>Композитная фасадная панель/планкен  «ЭКОДЭК»</w:t>
      </w:r>
    </w:p>
    <w:tbl>
      <w:tblPr>
        <w:tblStyle w:val="a3"/>
        <w:tblW w:w="1063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7371"/>
      </w:tblGrid>
      <w:tr>
        <w:trPr>
          <w:trHeight w:val="161" w:hRule="atLeast"/>
        </w:trPr>
        <w:tc>
          <w:tcPr>
            <w:tcW w:w="3260" w:type="dxa"/>
            <w:vMerge w:val="restart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Статус цены</w:t>
            </w:r>
          </w:p>
        </w:tc>
        <w:tc>
          <w:tcPr>
            <w:tcW w:w="7371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цвета покрытия</w:t>
            </w:r>
          </w:p>
        </w:tc>
      </w:tr>
      <w:tr>
        <w:trPr/>
        <w:tc>
          <w:tcPr>
            <w:tcW w:w="3260" w:type="dxa"/>
            <w:vMerge w:val="continue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71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Венге (черный), Шоколад, Французский каштан, Пшеничный*, Серый дым</w:t>
            </w:r>
          </w:p>
        </w:tc>
      </w:tr>
      <w:tr>
        <w:trPr>
          <w:trHeight w:val="83" w:hRule="atLeast"/>
        </w:trPr>
        <w:tc>
          <w:tcPr>
            <w:tcW w:w="326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</w:tc>
        <w:tc>
          <w:tcPr>
            <w:tcW w:w="7371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Цена, руб. за п.м./кв.м</w:t>
            </w:r>
          </w:p>
        </w:tc>
      </w:tr>
      <w:tr>
        <w:trPr>
          <w:trHeight w:val="523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Розничная цена</w:t>
            </w:r>
          </w:p>
        </w:tc>
        <w:tc>
          <w:tcPr>
            <w:tcW w:w="73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420,00/1 907,00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При заказе свыше 500 м</w:t>
      </w:r>
      <w:r>
        <w:rPr>
          <w:rFonts w:eastAsia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eastAsia="Times New Roman" w:cs="Times New Roman"/>
          <w:b/>
          <w:sz w:val="24"/>
          <w:szCs w:val="24"/>
        </w:rPr>
        <w:t>расчет стоимости производится индивидуально</w:t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a3"/>
        <w:tblW w:w="107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133"/>
        <w:gridCol w:w="4820"/>
        <w:gridCol w:w="3510"/>
      </w:tblGrid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Склад: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Выпуск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</w:rPr>
              <w:t>под заказ: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цвет: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>размеры: фактура: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«Венге» (черный), «Шоколад», «Фр. Каштан», «Пшеничный», «Серый дым»,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2200х10х3000 мм</w:t>
            </w:r>
          </w:p>
          <w:p>
            <w:pPr>
              <w:pStyle w:val="Normal"/>
              <w:spacing w:lineRule="auto" w:line="240" w:before="0" w:after="0"/>
              <w:ind w:left="1" w:hanging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«глянец с текстурой под дерево». </w:t>
            </w:r>
          </w:p>
          <w:p>
            <w:pPr>
              <w:pStyle w:val="Normal"/>
              <w:spacing w:lineRule="auto" w:line="240" w:before="0" w:after="0"/>
              <w:ind w:left="1" w:hanging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фасадная панель выпускается длиной до 6000 мм с шагом 100 мм, без наценок, в согласованные сроки. По индивидуальному заказу возможен выпуск фасадной панели других цветов.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0"/>
                <w:szCs w:val="18"/>
                <w:u w:val="single"/>
              </w:rPr>
            </w:pPr>
            <w:r>
              <w:rPr/>
              <w:drawing>
                <wp:inline distT="0" distB="0" distL="0" distR="0">
                  <wp:extent cx="1713865" cy="1148715"/>
                  <wp:effectExtent l="0" t="0" r="0" b="0"/>
                  <wp:docPr id="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4"/>
          <w:szCs w:val="18"/>
        </w:rPr>
      </w:pPr>
      <w:r>
        <w:rPr>
          <w:b/>
          <w:i/>
          <w:sz w:val="24"/>
          <w:szCs w:val="18"/>
        </w:rPr>
        <w:t>Комплектующие и аксессуары :</w:t>
      </w:r>
    </w:p>
    <w:tbl>
      <w:tblPr>
        <w:tblStyle w:val="a3"/>
        <w:tblW w:w="1066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1027"/>
        <w:gridCol w:w="993"/>
        <w:gridCol w:w="1701"/>
        <w:gridCol w:w="2269"/>
      </w:tblGrid>
      <w:tr>
        <w:trPr/>
        <w:tc>
          <w:tcPr>
            <w:tcW w:w="4677" w:type="dxa"/>
            <w:vMerge w:val="restart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27" w:type="dxa"/>
            <w:vMerge w:val="restart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Merge w:val="restart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Статус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цены</w:t>
            </w:r>
          </w:p>
        </w:tc>
        <w:tc>
          <w:tcPr>
            <w:tcW w:w="397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Цвет комплектующих и аксессуаров ЭКОДЭК</w:t>
            </w:r>
          </w:p>
        </w:tc>
      </w:tr>
      <w:tr>
        <w:trPr/>
        <w:tc>
          <w:tcPr>
            <w:tcW w:w="467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701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окрашенный</w:t>
            </w:r>
          </w:p>
        </w:tc>
        <w:tc>
          <w:tcPr>
            <w:tcW w:w="226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цвет покрытия</w:t>
            </w:r>
          </w:p>
        </w:tc>
      </w:tr>
      <w:tr>
        <w:trPr/>
        <w:tc>
          <w:tcPr>
            <w:tcW w:w="467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Лага монтажная (алюминий, размеры 50х30Х3000мм)</w:t>
            </w:r>
          </w:p>
        </w:tc>
        <w:tc>
          <w:tcPr>
            <w:tcW w:w="102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п.м.</w:t>
            </w:r>
          </w:p>
        </w:tc>
        <w:tc>
          <w:tcPr>
            <w:tcW w:w="993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330,00р.</w:t>
            </w:r>
          </w:p>
        </w:tc>
        <w:tc>
          <w:tcPr>
            <w:tcW w:w="226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380,00р.</w:t>
            </w:r>
          </w:p>
        </w:tc>
      </w:tr>
      <w:tr>
        <w:trPr/>
        <w:tc>
          <w:tcPr>
            <w:tcW w:w="46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9" w:leader="none"/>
                <w:tab w:val="center" w:pos="1008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ab/>
            </w:r>
          </w:p>
        </w:tc>
      </w:tr>
      <w:tr>
        <w:trPr/>
        <w:tc>
          <w:tcPr>
            <w:tcW w:w="467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Лага монтажная (ДПК,</w:t>
            </w:r>
            <w:r>
              <w:rPr>
                <w:i/>
                <w:sz w:val="18"/>
                <w:szCs w:val="18"/>
              </w:rPr>
              <w:t xml:space="preserve"> цвет чёрный</w:t>
            </w:r>
            <w:r>
              <w:rPr>
                <w:sz w:val="18"/>
                <w:szCs w:val="18"/>
              </w:rPr>
              <w:t>) 35Х60Х3000мм</w:t>
            </w:r>
          </w:p>
        </w:tc>
        <w:tc>
          <w:tcPr>
            <w:tcW w:w="1027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п.м.</w:t>
            </w:r>
          </w:p>
        </w:tc>
        <w:tc>
          <w:tcPr>
            <w:tcW w:w="993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225,00р.</w:t>
            </w:r>
          </w:p>
        </w:tc>
      </w:tr>
      <w:tr>
        <w:trPr/>
        <w:tc>
          <w:tcPr>
            <w:tcW w:w="46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2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" w:leader="none"/>
                <w:tab w:val="center" w:pos="1008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Кляймер соединительный, металл (в упаковке 50шт./200шт.)</w:t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руб./упак.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710,00р./2840,00р.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1010,00р./4040,00р.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Кляймер стартовый, металл (в упаковке 50 шт.)</w:t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руб./упак.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710,00р.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Окраска металлических комплектующих осуществляется полиэфирным многокомпонентным порошковым красителем.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i/>
          <w:sz w:val="18"/>
          <w:szCs w:val="18"/>
        </w:rPr>
        <w:t>Гарантия на окрашенные изделия 1 год.</w:t>
      </w:r>
      <w:r>
        <w:rPr>
          <w:b/>
          <w:i/>
          <w:sz w:val="18"/>
          <w:szCs w:val="18"/>
        </w:rPr>
        <w:t xml:space="preserve"> 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Для монтажа 1 м2 фасадного покрытия ЭКОДЭК требуется: </w:t>
      </w:r>
    </w:p>
    <w:p>
      <w:pPr>
        <w:pStyle w:val="ListParagraph"/>
        <w:numPr>
          <w:ilvl w:val="0"/>
          <w:numId w:val="2"/>
        </w:numPr>
        <w:ind w:left="142" w:hanging="142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4,54 п.м фасадной панели;</w:t>
      </w:r>
    </w:p>
    <w:p>
      <w:pPr>
        <w:pStyle w:val="ListParagraph"/>
        <w:numPr>
          <w:ilvl w:val="0"/>
          <w:numId w:val="2"/>
        </w:numPr>
        <w:ind w:left="142" w:hanging="142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2 п.м. монтажной лаги (шаг между лагами 50-60 см);</w:t>
      </w:r>
    </w:p>
    <w:p>
      <w:pPr>
        <w:pStyle w:val="ListParagraph"/>
        <w:numPr>
          <w:ilvl w:val="0"/>
          <w:numId w:val="2"/>
        </w:numPr>
        <w:ind w:left="142" w:hanging="142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18 шт. соединительных кляймеров (усреднённый расчёт);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hanging="142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3 шт. стартовых кляймера (усреднённый расчёт);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hanging="142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Уголок по потребности.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567" w:right="566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5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67c78"/>
    <w:pPr>
      <w:keepNext w:val="true"/>
      <w:widowControl w:val="false"/>
      <w:numPr>
        <w:ilvl w:val="0"/>
        <w:numId w:val="1"/>
      </w:numPr>
      <w:suppressAutoHyphens w:val="true"/>
      <w:spacing w:lineRule="auto" w:line="240" w:before="0" w:after="0"/>
      <w:ind w:left="0" w:hanging="0"/>
      <w:outlineLvl w:val="0"/>
    </w:pPr>
    <w:rPr>
      <w:rFonts w:ascii="Arial" w:hAnsi="Arial" w:eastAsia="Arial Unicode MS" w:cs="Mangal"/>
      <w:b/>
      <w:bCs/>
      <w:kern w:val="2"/>
      <w:sz w:val="32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67c78"/>
    <w:rPr>
      <w:rFonts w:ascii="Arial" w:hAnsi="Arial" w:eastAsia="Arial Unicode MS" w:cs="Mangal"/>
      <w:b/>
      <w:bCs/>
      <w:kern w:val="2"/>
      <w:sz w:val="32"/>
      <w:szCs w:val="24"/>
      <w:lang w:eastAsia="hi-IN" w:bidi="hi-IN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f826b8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f826b8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27b69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fc2a64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555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555fc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f826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f826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27b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55f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D4CB04-B9F7-4791-A38F-510E68A0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Application>Trio_Office/6.2.8.2$Windows_x86 LibreOffice_project/</Application>
  <Pages>2</Pages>
  <Words>429</Words>
  <Characters>2897</Characters>
  <CharactersWithSpaces>3271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2016-02-14T08:30:00Z</dcterms:created>
  <dc:creator>л</dc:creator>
  <dc:description/>
  <dc:language>ru-RU</dc:language>
  <cp:lastModifiedBy/>
  <cp:lastPrinted>2016-03-04T10:06:00Z</cp:lastPrinted>
  <dcterms:modified xsi:type="dcterms:W3CDTF">2023-08-29T19:14:58Z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YS_CODE_DIRECTUM">
    <vt:lpwstr>DIRECTUM</vt:lpwstr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???? ?????????">
    <vt:lpwstr/>
  </property>
  <property fmtid="{D5CDD505-2E9C-101B-9397-08002B2CF9AE}" pid="10" name="?*???????...*???? ????????">
    <vt:lpwstr>[Дата договора]</vt:lpwstr>
  </property>
  <property fmtid="{D5CDD505-2E9C-101B-9397-08002B2CF9AE}" pid="11" name="?*???????...*? ????????">
    <vt:lpwstr>[№ договора]</vt:lpwstr>
  </property>
  <property fmtid="{D5CDD505-2E9C-101B-9397-08002B2CF9AE}" pid="12" name="?*???????????...*????????????">
    <vt:lpwstr>[Наименование]</vt:lpwstr>
  </property>
  <property fmtid="{D5CDD505-2E9C-101B-9397-08002B2CF9AE}" pid="13" name="?*???????????...*????. ????????????">
    <vt:lpwstr>[Юрид. наименование]</vt:lpwstr>
  </property>
  <property fmtid="{D5CDD505-2E9C-101B-9397-08002B2CF9AE}" pid="14" name="? ????????">
    <vt:lpwstr>[№ договора]</vt:lpwstr>
  </property>
</Properties>
</file>